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4B5" w:rsidRPr="00A6259A" w:rsidRDefault="002F74B5" w:rsidP="002F74B5">
      <w:pPr>
        <w:rPr>
          <w:b/>
          <w:lang w:eastAsia="en-US"/>
        </w:rPr>
      </w:pPr>
      <w:r w:rsidRPr="00A6259A">
        <w:rPr>
          <w:b/>
          <w:lang w:eastAsia="en-US"/>
        </w:rPr>
        <w:t>Nazwa:</w:t>
      </w:r>
    </w:p>
    <w:p w:rsidR="002F74B5" w:rsidRDefault="002F74B5" w:rsidP="002F74B5">
      <w:pPr>
        <w:rPr>
          <w:lang w:eastAsia="en-US"/>
        </w:rPr>
      </w:pPr>
      <w:r>
        <w:rPr>
          <w:lang w:eastAsia="en-US"/>
        </w:rPr>
        <w:t>Nota nr 2 do JPK w wersji 2.8 – LOAD OF PROGRAM oraz JPKZ</w:t>
      </w:r>
    </w:p>
    <w:p w:rsidR="002F74B5" w:rsidRDefault="002F74B5" w:rsidP="002F74B5">
      <w:pPr>
        <w:rPr>
          <w:lang w:eastAsia="en-US"/>
        </w:rPr>
      </w:pPr>
    </w:p>
    <w:p w:rsidR="002F74B5" w:rsidRPr="00A6259A" w:rsidRDefault="002F74B5" w:rsidP="002F74B5">
      <w:pPr>
        <w:rPr>
          <w:b/>
          <w:lang w:eastAsia="en-US"/>
        </w:rPr>
      </w:pPr>
      <w:r w:rsidRPr="00A6259A">
        <w:rPr>
          <w:b/>
          <w:lang w:eastAsia="en-US"/>
        </w:rPr>
        <w:t>Transporty:</w:t>
      </w:r>
    </w:p>
    <w:p w:rsidR="002F74B5" w:rsidRDefault="002F74B5" w:rsidP="002F74B5">
      <w:pPr>
        <w:rPr>
          <w:lang w:eastAsia="en-US"/>
        </w:rPr>
      </w:pPr>
      <w:r>
        <w:t>Kolejność wgrywania transportów:</w:t>
      </w:r>
    </w:p>
    <w:p w:rsidR="002F74B5" w:rsidRPr="002F74B5" w:rsidRDefault="002F74B5" w:rsidP="002F74B5">
      <w:pPr>
        <w:pStyle w:val="ListParagraph"/>
        <w:numPr>
          <w:ilvl w:val="0"/>
          <w:numId w:val="1"/>
        </w:numPr>
        <w:rPr>
          <w:rFonts w:eastAsia="Times New Roman"/>
          <w:lang w:val="en-US"/>
        </w:rPr>
      </w:pPr>
      <w:r w:rsidRPr="002F74B5">
        <w:rPr>
          <w:rFonts w:eastAsia="Times New Roman"/>
        </w:rPr>
        <w:t xml:space="preserve">BE6K910555       BCC:JPK:W:06: Zd. </w:t>
      </w:r>
      <w:r w:rsidRPr="002F74B5">
        <w:rPr>
          <w:rFonts w:eastAsia="Times New Roman"/>
          <w:lang w:val="en-US"/>
        </w:rPr>
        <w:t>LOAD-OF-PROGRAM pr./BCC/JPK i /BCC/JPKZ</w:t>
      </w:r>
    </w:p>
    <w:p w:rsidR="002F74B5" w:rsidRPr="00375E49" w:rsidRDefault="002F74B5" w:rsidP="002F74B5">
      <w:pPr>
        <w:rPr>
          <w:lang w:val="en-US"/>
        </w:rPr>
      </w:pPr>
    </w:p>
    <w:p w:rsidR="002F74B5" w:rsidRPr="00A6259A" w:rsidRDefault="002F74B5" w:rsidP="002F74B5">
      <w:pPr>
        <w:rPr>
          <w:b/>
        </w:rPr>
      </w:pPr>
      <w:r w:rsidRPr="00A6259A">
        <w:rPr>
          <w:b/>
        </w:rPr>
        <w:t>Opis:</w:t>
      </w:r>
    </w:p>
    <w:p w:rsidR="002F74B5" w:rsidRDefault="002F74B5" w:rsidP="002F74B5"/>
    <w:p w:rsidR="00BC2CB8" w:rsidRDefault="00BC2CB8" w:rsidP="002F74B5">
      <w:r>
        <w:t xml:space="preserve">Został rozwiązaniu problem braku możliwości używania transakcji JPKZ </w:t>
      </w:r>
      <w:r w:rsidR="00651138">
        <w:t>oraz generowania JPK_KR dla nowej księgi głównej.</w:t>
      </w:r>
    </w:p>
    <w:p w:rsidR="00BC2CB8" w:rsidRDefault="00BC2CB8" w:rsidP="002F74B5"/>
    <w:p w:rsidR="002F74B5" w:rsidRPr="00A6259A" w:rsidRDefault="002F74B5" w:rsidP="002F74B5">
      <w:pPr>
        <w:rPr>
          <w:b/>
        </w:rPr>
      </w:pPr>
      <w:r w:rsidRPr="00A6259A">
        <w:rPr>
          <w:b/>
        </w:rPr>
        <w:t>Szczegóły:</w:t>
      </w:r>
    </w:p>
    <w:p w:rsidR="002F74B5" w:rsidRDefault="00651138" w:rsidP="002F74B5">
      <w:r>
        <w:t>Przykładowy błąd:</w:t>
      </w:r>
    </w:p>
    <w:p w:rsidR="00651138" w:rsidRDefault="00651138" w:rsidP="002F74B5">
      <w:r w:rsidRPr="00651138">
        <w:rPr>
          <w:noProof/>
        </w:rPr>
        <w:drawing>
          <wp:inline distT="0" distB="0" distL="0" distR="0" wp14:anchorId="5CB97BF2" wp14:editId="1E109DA0">
            <wp:extent cx="5760720" cy="35680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6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E49" w:rsidRDefault="00375E49" w:rsidP="002F74B5"/>
    <w:p w:rsidR="00375E49" w:rsidRPr="00E13939" w:rsidRDefault="00375E49" w:rsidP="00375E49">
      <w:pPr>
        <w:rPr>
          <w:b/>
        </w:rPr>
      </w:pPr>
      <w:r>
        <w:rPr>
          <w:b/>
        </w:rPr>
        <w:br w:type="column"/>
      </w:r>
      <w:r w:rsidRPr="00E13939">
        <w:rPr>
          <w:b/>
        </w:rPr>
        <w:lastRenderedPageBreak/>
        <w:t>Transport</w:t>
      </w:r>
      <w:r w:rsidR="00A955F1">
        <w:rPr>
          <w:b/>
        </w:rPr>
        <w:t xml:space="preserve"> zmienia</w:t>
      </w:r>
      <w:bookmarkStart w:id="0" w:name="_GoBack"/>
      <w:bookmarkEnd w:id="0"/>
      <w:r w:rsidRPr="00E13939">
        <w:rPr>
          <w:b/>
        </w:rPr>
        <w:t xml:space="preserve"> następujące obiekty:</w:t>
      </w:r>
    </w:p>
    <w:p w:rsidR="00375E49" w:rsidRDefault="00375E49" w:rsidP="002F74B5">
      <w:r w:rsidRPr="00375E49">
        <w:drawing>
          <wp:inline distT="0" distB="0" distL="0" distR="0" wp14:anchorId="78303198" wp14:editId="243027A7">
            <wp:extent cx="5760720" cy="5416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1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4FB" w:rsidRDefault="008774FB"/>
    <w:sectPr w:rsidR="00877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4B5"/>
    <w:rsid w:val="002F74B5"/>
    <w:rsid w:val="00375E49"/>
    <w:rsid w:val="00376B3E"/>
    <w:rsid w:val="0057479E"/>
    <w:rsid w:val="00651138"/>
    <w:rsid w:val="006D23E4"/>
    <w:rsid w:val="008774FB"/>
    <w:rsid w:val="009E6F46"/>
    <w:rsid w:val="00A955F1"/>
    <w:rsid w:val="00BC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AC60"/>
  <w15:chartTrackingRefBased/>
  <w15:docId w15:val="{57815C8A-FA22-4F95-84CF-F744518D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74B5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5</cp:revision>
  <dcterms:created xsi:type="dcterms:W3CDTF">2017-06-29T08:56:00Z</dcterms:created>
  <dcterms:modified xsi:type="dcterms:W3CDTF">2017-06-29T12:47:00Z</dcterms:modified>
</cp:coreProperties>
</file>